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6DC" w:rsidRDefault="008806DC" w:rsidP="008806DC">
      <w:pPr>
        <w:jc w:val="center"/>
        <w:rPr>
          <w:b/>
          <w:bCs/>
          <w:sz w:val="22"/>
          <w:szCs w:val="24"/>
        </w:rPr>
      </w:pPr>
      <w:bookmarkStart w:id="0" w:name="_GoBack"/>
      <w:bookmarkEnd w:id="0"/>
      <w:r w:rsidRPr="009165FF">
        <w:rPr>
          <w:b/>
          <w:bCs/>
          <w:sz w:val="22"/>
          <w:szCs w:val="24"/>
        </w:rPr>
        <w:t>IV. КРИТЕРИИ И ПОРЯДОК ОЦЕНКИ И СОПОСТАВЛЕНИЯ ЗАЯВОК</w:t>
      </w:r>
    </w:p>
    <w:p w:rsidR="008806DC" w:rsidRPr="009165FF" w:rsidRDefault="008806DC" w:rsidP="008806DC">
      <w:pPr>
        <w:jc w:val="center"/>
        <w:rPr>
          <w:sz w:val="22"/>
          <w:highlight w:val="cyan"/>
        </w:rPr>
      </w:pPr>
    </w:p>
    <w:p w:rsidR="008806DC" w:rsidRPr="0015157A" w:rsidRDefault="008806DC" w:rsidP="008806DC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CB20D0">
        <w:rPr>
          <w:color w:val="000000"/>
          <w:sz w:val="20"/>
          <w:szCs w:val="20"/>
        </w:rPr>
        <w:t>Для оценки заявок по каждому критерию оценки используется 100-балльная шкала оценки. Р</w:t>
      </w:r>
      <w:r w:rsidRPr="00CB20D0">
        <w:rPr>
          <w:sz w:val="20"/>
          <w:szCs w:val="20"/>
        </w:rPr>
        <w:t xml:space="preserve">ейтинг заявки по критерию оценки – оценка в баллах, получаемая участником закупки по результатам оценки по критерию оценки с учетом коэффициента значимости критерия оценки. </w:t>
      </w:r>
      <w:r w:rsidRPr="00CB20D0">
        <w:rPr>
          <w:bCs/>
          <w:sz w:val="20"/>
          <w:szCs w:val="20"/>
        </w:rPr>
        <w:t>Дробное значение рейтинга округляется до двух десятичных знаков после запятой</w:t>
      </w:r>
      <w:r w:rsidRPr="0015157A">
        <w:rPr>
          <w:bCs/>
          <w:sz w:val="20"/>
          <w:szCs w:val="20"/>
        </w:rPr>
        <w:t xml:space="preserve"> по математическим правилам округления.</w:t>
      </w:r>
    </w:p>
    <w:p w:rsidR="008806DC" w:rsidRPr="0015157A" w:rsidRDefault="008806DC" w:rsidP="008806DC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15157A">
        <w:rPr>
          <w:sz w:val="20"/>
          <w:szCs w:val="20"/>
        </w:rPr>
        <w:t>Итоговый рейтинг для каждой заявки определяется как сумма рейтингов заявки на участие в закупке по каждому критерию, рассчитанных в соответствии с указанным выше порядком и умноженных на их значимость</w:t>
      </w:r>
      <w:r w:rsidRPr="0015157A">
        <w:rPr>
          <w:color w:val="000000"/>
          <w:sz w:val="20"/>
          <w:szCs w:val="20"/>
        </w:rPr>
        <w:t>.</w:t>
      </w:r>
    </w:p>
    <w:p w:rsidR="008806DC" w:rsidRPr="0015157A" w:rsidRDefault="008806DC" w:rsidP="008806DC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15157A">
        <w:rPr>
          <w:sz w:val="20"/>
          <w:szCs w:val="20"/>
        </w:rPr>
        <w:t xml:space="preserve">Исходя из значений итоговых рейтингов заявок на участие в закупке, комиссия по подведению итогов закупки отдельно присваивает каждой заявке на участие в закупке порядковый номер. </w:t>
      </w:r>
    </w:p>
    <w:p w:rsidR="008806DC" w:rsidRDefault="008806DC" w:rsidP="008806DC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15157A">
        <w:rPr>
          <w:sz w:val="20"/>
          <w:szCs w:val="20"/>
        </w:rPr>
        <w:t>Первый порядковый номер присваивается заявке, набравшей наибольший итоговый рейтинг.</w:t>
      </w:r>
    </w:p>
    <w:p w:rsidR="008806DC" w:rsidRPr="0015157A" w:rsidRDefault="008806DC" w:rsidP="008806DC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</w:p>
    <w:p w:rsidR="00406FD5" w:rsidRPr="00406FD5" w:rsidRDefault="008806DC" w:rsidP="00406FD5">
      <w:pPr>
        <w:keepNext/>
        <w:autoSpaceDN w:val="0"/>
        <w:ind w:firstLine="567"/>
        <w:jc w:val="both"/>
        <w:rPr>
          <w:b/>
          <w:color w:val="000000"/>
          <w:sz w:val="20"/>
          <w:szCs w:val="20"/>
        </w:rPr>
      </w:pPr>
      <w:r w:rsidRPr="0015157A">
        <w:rPr>
          <w:b/>
          <w:color w:val="000000"/>
          <w:sz w:val="20"/>
          <w:szCs w:val="20"/>
        </w:rPr>
        <w:t>Величины значимости критериев оценки:</w:t>
      </w:r>
    </w:p>
    <w:tbl>
      <w:tblPr>
        <w:tblW w:w="1025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8"/>
        <w:gridCol w:w="6545"/>
        <w:gridCol w:w="2993"/>
      </w:tblGrid>
      <w:tr w:rsidR="008806DC" w:rsidRPr="00A02DC4" w:rsidTr="00FC00FD">
        <w:trPr>
          <w:trHeight w:val="428"/>
          <w:jc w:val="center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06DC" w:rsidRPr="00A02DC4" w:rsidRDefault="008806DC" w:rsidP="005F4871">
            <w:pPr>
              <w:autoSpaceDE w:val="0"/>
              <w:autoSpaceDN w:val="0"/>
              <w:ind w:hanging="28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A02DC4">
              <w:rPr>
                <w:rFonts w:eastAsia="Calibri"/>
                <w:b/>
                <w:bCs/>
                <w:color w:val="000000"/>
                <w:sz w:val="20"/>
                <w:szCs w:val="20"/>
              </w:rPr>
              <w:t>№</w:t>
            </w:r>
          </w:p>
          <w:p w:rsidR="008806DC" w:rsidRPr="00A02DC4" w:rsidRDefault="008806DC" w:rsidP="005F4871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 w:rsidRPr="00A02DC4">
              <w:rPr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6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06DC" w:rsidRPr="00A02DC4" w:rsidRDefault="008806DC" w:rsidP="005F4871">
            <w:pPr>
              <w:autoSpaceDN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A02DC4">
              <w:rPr>
                <w:rFonts w:eastAsia="Calibri"/>
                <w:b/>
                <w:bCs/>
                <w:sz w:val="20"/>
                <w:szCs w:val="20"/>
              </w:rPr>
              <w:t>Наименование критерия</w:t>
            </w:r>
          </w:p>
        </w:tc>
        <w:tc>
          <w:tcPr>
            <w:tcW w:w="2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06DC" w:rsidRPr="00A02DC4" w:rsidRDefault="008806DC" w:rsidP="005F4871">
            <w:pPr>
              <w:autoSpaceDN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A02DC4">
              <w:rPr>
                <w:rFonts w:eastAsia="Calibri"/>
                <w:b/>
                <w:bCs/>
                <w:sz w:val="20"/>
                <w:szCs w:val="20"/>
              </w:rPr>
              <w:t>Значимость критерия (коэффициент значимости)</w:t>
            </w:r>
          </w:p>
        </w:tc>
      </w:tr>
      <w:tr w:rsidR="008806DC" w:rsidRPr="00A02DC4" w:rsidTr="00FC00FD">
        <w:trPr>
          <w:trHeight w:val="283"/>
          <w:jc w:val="center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06DC" w:rsidRPr="00A02DC4" w:rsidRDefault="008806DC" w:rsidP="008806DC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6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06DC" w:rsidRPr="00A02DC4" w:rsidRDefault="00E441A8" w:rsidP="006C4462">
            <w:pPr>
              <w:autoSpaceDN w:val="0"/>
              <w:rPr>
                <w:rFonts w:eastAsia="Calibri"/>
                <w:bCs/>
                <w:sz w:val="20"/>
                <w:szCs w:val="20"/>
              </w:rPr>
            </w:pPr>
            <w:r w:rsidRPr="00A02DC4">
              <w:rPr>
                <w:sz w:val="20"/>
                <w:szCs w:val="20"/>
              </w:rPr>
              <w:t>Цена договора</w:t>
            </w:r>
          </w:p>
        </w:tc>
        <w:tc>
          <w:tcPr>
            <w:tcW w:w="2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06DC" w:rsidRPr="00A02DC4" w:rsidRDefault="00232F95" w:rsidP="005F4871">
            <w:pPr>
              <w:autoSpaceDN w:val="0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val="sah-RU"/>
              </w:rPr>
              <w:t>3</w:t>
            </w:r>
            <w:r w:rsidR="00273A5E" w:rsidRPr="00A02DC4">
              <w:rPr>
                <w:rFonts w:eastAsia="Calibri"/>
                <w:bCs/>
                <w:sz w:val="20"/>
                <w:szCs w:val="20"/>
              </w:rPr>
              <w:t>0% (0,</w:t>
            </w:r>
            <w:r>
              <w:rPr>
                <w:rFonts w:eastAsia="Calibri"/>
                <w:bCs/>
                <w:sz w:val="20"/>
                <w:szCs w:val="20"/>
                <w:lang w:val="sah-RU"/>
              </w:rPr>
              <w:t>3</w:t>
            </w:r>
            <w:r w:rsidR="008806DC" w:rsidRPr="00A02DC4">
              <w:rPr>
                <w:rFonts w:eastAsia="Calibri"/>
                <w:bCs/>
                <w:sz w:val="20"/>
                <w:szCs w:val="20"/>
              </w:rPr>
              <w:t>0)</w:t>
            </w:r>
          </w:p>
        </w:tc>
      </w:tr>
      <w:tr w:rsidR="008806DC" w:rsidRPr="00A02DC4" w:rsidTr="00FC00FD">
        <w:trPr>
          <w:trHeight w:val="252"/>
          <w:jc w:val="center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06DC" w:rsidRPr="00A02DC4" w:rsidRDefault="008806DC" w:rsidP="008806DC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6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06DC" w:rsidRPr="00A02DC4" w:rsidRDefault="009B23C1" w:rsidP="005F4871">
            <w:pPr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клиник</w:t>
            </w:r>
          </w:p>
        </w:tc>
        <w:tc>
          <w:tcPr>
            <w:tcW w:w="2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06DC" w:rsidRPr="00A02DC4" w:rsidRDefault="006C4462" w:rsidP="006C4462">
            <w:pPr>
              <w:autoSpaceDN w:val="0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20</w:t>
            </w:r>
            <w:r w:rsidR="00273A5E" w:rsidRPr="00A02DC4">
              <w:rPr>
                <w:rFonts w:eastAsia="Calibri"/>
                <w:bCs/>
                <w:sz w:val="20"/>
                <w:szCs w:val="20"/>
              </w:rPr>
              <w:t>%</w:t>
            </w:r>
            <w:r w:rsidR="00163A00"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="00273A5E" w:rsidRPr="00A02DC4">
              <w:rPr>
                <w:rFonts w:eastAsia="Calibri"/>
                <w:bCs/>
                <w:sz w:val="20"/>
                <w:szCs w:val="20"/>
              </w:rPr>
              <w:t>(0,</w:t>
            </w:r>
            <w:r>
              <w:rPr>
                <w:rFonts w:eastAsia="Calibri"/>
                <w:bCs/>
                <w:sz w:val="20"/>
                <w:szCs w:val="20"/>
              </w:rPr>
              <w:t>2</w:t>
            </w:r>
            <w:r w:rsidR="008806DC" w:rsidRPr="00A02DC4">
              <w:rPr>
                <w:rFonts w:eastAsia="Calibri"/>
                <w:bCs/>
                <w:sz w:val="20"/>
                <w:szCs w:val="20"/>
              </w:rPr>
              <w:t>0)</w:t>
            </w:r>
          </w:p>
        </w:tc>
      </w:tr>
      <w:tr w:rsidR="008806DC" w:rsidRPr="00A02DC4" w:rsidTr="00FC00FD">
        <w:trPr>
          <w:trHeight w:val="252"/>
          <w:jc w:val="center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06DC" w:rsidRPr="00A02DC4" w:rsidRDefault="008806DC" w:rsidP="008806DC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6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06DC" w:rsidRPr="00A02DC4" w:rsidRDefault="009B23C1" w:rsidP="005F4871">
            <w:pPr>
              <w:autoSpaceDN w:val="0"/>
              <w:rPr>
                <w:sz w:val="20"/>
                <w:szCs w:val="20"/>
              </w:rPr>
            </w:pPr>
            <w:r w:rsidRPr="009B23C1">
              <w:rPr>
                <w:sz w:val="20"/>
                <w:szCs w:val="20"/>
              </w:rPr>
              <w:t>Перечень предоставляемых уч</w:t>
            </w:r>
            <w:r>
              <w:rPr>
                <w:sz w:val="20"/>
                <w:szCs w:val="20"/>
              </w:rPr>
              <w:t>астником медицинских услуг</w:t>
            </w:r>
          </w:p>
        </w:tc>
        <w:tc>
          <w:tcPr>
            <w:tcW w:w="2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06DC" w:rsidRPr="00A02DC4" w:rsidRDefault="00232F95" w:rsidP="006C4462">
            <w:pPr>
              <w:autoSpaceDN w:val="0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val="sah-RU"/>
              </w:rPr>
              <w:t>3</w:t>
            </w:r>
            <w:r w:rsidR="006C4462">
              <w:rPr>
                <w:rFonts w:eastAsia="Calibri"/>
                <w:bCs/>
                <w:sz w:val="20"/>
                <w:szCs w:val="20"/>
              </w:rPr>
              <w:t>0</w:t>
            </w:r>
            <w:r w:rsidR="00273A5E" w:rsidRPr="00A02DC4">
              <w:rPr>
                <w:rFonts w:eastAsia="Calibri"/>
                <w:bCs/>
                <w:sz w:val="20"/>
                <w:szCs w:val="20"/>
              </w:rPr>
              <w:t>% (0,</w:t>
            </w:r>
            <w:r>
              <w:rPr>
                <w:rFonts w:eastAsia="Calibri"/>
                <w:bCs/>
                <w:sz w:val="20"/>
                <w:szCs w:val="20"/>
                <w:lang w:val="sah-RU"/>
              </w:rPr>
              <w:t>3</w:t>
            </w:r>
            <w:r w:rsidR="008806DC" w:rsidRPr="00A02DC4">
              <w:rPr>
                <w:rFonts w:eastAsia="Calibri"/>
                <w:bCs/>
                <w:sz w:val="20"/>
                <w:szCs w:val="20"/>
              </w:rPr>
              <w:t>0)</w:t>
            </w:r>
          </w:p>
        </w:tc>
      </w:tr>
      <w:tr w:rsidR="00A02DC4" w:rsidRPr="00A02DC4" w:rsidTr="00FC00FD">
        <w:trPr>
          <w:trHeight w:val="252"/>
          <w:jc w:val="center"/>
        </w:trPr>
        <w:tc>
          <w:tcPr>
            <w:tcW w:w="7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2DC4" w:rsidRPr="00A02DC4" w:rsidRDefault="00A02DC4" w:rsidP="008806DC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jc w:val="center"/>
              <w:rPr>
                <w:rFonts w:eastAsia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6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2DC4" w:rsidRPr="00D14541" w:rsidRDefault="00D14541" w:rsidP="00D14541">
            <w:pPr>
              <w:ind w:left="-28"/>
              <w:rPr>
                <w:sz w:val="20"/>
                <w:szCs w:val="20"/>
              </w:rPr>
            </w:pPr>
            <w:r w:rsidRPr="00D14541">
              <w:rPr>
                <w:sz w:val="20"/>
                <w:szCs w:val="20"/>
              </w:rPr>
              <w:t>Рейтинг надежности по данным национального рейт</w:t>
            </w:r>
            <w:r>
              <w:rPr>
                <w:sz w:val="20"/>
                <w:szCs w:val="20"/>
              </w:rPr>
              <w:t>ингового агентства «Эксперт РА»</w:t>
            </w:r>
          </w:p>
        </w:tc>
        <w:tc>
          <w:tcPr>
            <w:tcW w:w="2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2DC4" w:rsidRPr="00163A00" w:rsidRDefault="00232F95" w:rsidP="00163A00">
            <w:pPr>
              <w:autoSpaceDN w:val="0"/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  <w:lang w:val="sah-RU"/>
              </w:rPr>
              <w:t>2</w:t>
            </w:r>
            <w:r w:rsidR="00343628">
              <w:rPr>
                <w:rFonts w:eastAsia="Calibri"/>
                <w:bCs/>
                <w:sz w:val="20"/>
                <w:szCs w:val="20"/>
              </w:rPr>
              <w:t>0% (0,2</w:t>
            </w:r>
            <w:r w:rsidR="006C4462">
              <w:rPr>
                <w:rFonts w:eastAsia="Calibri"/>
                <w:bCs/>
                <w:sz w:val="20"/>
                <w:szCs w:val="20"/>
              </w:rPr>
              <w:t>0</w:t>
            </w:r>
            <w:r w:rsidR="00163A00">
              <w:rPr>
                <w:rFonts w:eastAsia="Calibri"/>
                <w:bCs/>
                <w:sz w:val="20"/>
                <w:szCs w:val="20"/>
              </w:rPr>
              <w:t>)</w:t>
            </w:r>
          </w:p>
        </w:tc>
      </w:tr>
      <w:tr w:rsidR="008806DC" w:rsidRPr="00A02DC4" w:rsidTr="00FC00FD">
        <w:trPr>
          <w:trHeight w:val="204"/>
          <w:jc w:val="center"/>
        </w:trPr>
        <w:tc>
          <w:tcPr>
            <w:tcW w:w="7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06DC" w:rsidRPr="00A02DC4" w:rsidRDefault="008806DC" w:rsidP="005F4871">
            <w:pPr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A02DC4">
              <w:rPr>
                <w:rFonts w:eastAsia="Calibri"/>
                <w:b/>
                <w:sz w:val="20"/>
                <w:szCs w:val="20"/>
              </w:rPr>
              <w:t>Всего: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06DC" w:rsidRPr="00A02DC4" w:rsidRDefault="008806DC" w:rsidP="005F4871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A02DC4">
              <w:rPr>
                <w:rFonts w:eastAsia="Calibri"/>
                <w:sz w:val="20"/>
                <w:szCs w:val="20"/>
              </w:rPr>
              <w:t>100% (1)</w:t>
            </w:r>
          </w:p>
        </w:tc>
      </w:tr>
    </w:tbl>
    <w:p w:rsidR="008806DC" w:rsidRPr="0031014A" w:rsidRDefault="008806DC" w:rsidP="00163A00">
      <w:pPr>
        <w:autoSpaceDN w:val="0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8806DC" w:rsidRPr="00826CC4" w:rsidRDefault="008806DC" w:rsidP="00FC00FD">
      <w:pPr>
        <w:pStyle w:val="a3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2"/>
          <w:lang w:eastAsia="en-US"/>
        </w:rPr>
      </w:pPr>
      <w:r w:rsidRPr="00826CC4">
        <w:rPr>
          <w:rFonts w:eastAsia="Calibri"/>
          <w:sz w:val="20"/>
          <w:szCs w:val="20"/>
          <w:lang w:eastAsia="en-US"/>
        </w:rPr>
        <w:t>Рейтинг,</w:t>
      </w:r>
      <w:r w:rsidRPr="00826CC4">
        <w:rPr>
          <w:rFonts w:eastAsia="Calibri"/>
          <w:sz w:val="20"/>
          <w:szCs w:val="22"/>
          <w:lang w:eastAsia="en-US"/>
        </w:rPr>
        <w:t xml:space="preserve"> присуждаемый заявке по критерию </w:t>
      </w:r>
      <w:r w:rsidRPr="00826CC4">
        <w:rPr>
          <w:rFonts w:eastAsia="Calibri"/>
          <w:b/>
          <w:sz w:val="20"/>
          <w:szCs w:val="22"/>
          <w:lang w:eastAsia="en-US"/>
        </w:rPr>
        <w:t>«Цена договора»</w:t>
      </w:r>
      <w:r w:rsidRPr="00826CC4">
        <w:rPr>
          <w:rFonts w:eastAsia="Calibri"/>
          <w:sz w:val="20"/>
          <w:szCs w:val="22"/>
          <w:lang w:eastAsia="en-US"/>
        </w:rPr>
        <w:t>, определяется по формуле:</w:t>
      </w:r>
    </w:p>
    <w:p w:rsidR="008806DC" w:rsidRPr="0015157A" w:rsidRDefault="008806DC" w:rsidP="00FC00FD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2"/>
          <w:lang w:eastAsia="en-US"/>
        </w:rPr>
      </w:pPr>
    </w:p>
    <w:p w:rsidR="008806DC" w:rsidRPr="00BA1B15" w:rsidRDefault="00CF20F2" w:rsidP="00FC00FD">
      <w:pPr>
        <w:tabs>
          <w:tab w:val="left" w:pos="851"/>
        </w:tabs>
        <w:autoSpaceDN w:val="0"/>
        <w:ind w:firstLine="567"/>
        <w:jc w:val="both"/>
        <w:rPr>
          <w:rFonts w:eastAsia="Calibri"/>
          <w:sz w:val="22"/>
          <w:szCs w:val="22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val="en-US" w:eastAsia="en-US"/>
                </w:rPr>
                <m:t>Ra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=</m:t>
          </m:r>
          <m:f>
            <m:f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</m:t>
                  </m:r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ax</m:t>
                  </m:r>
                </m:sub>
              </m:sSub>
              <m: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-</m:t>
              </m:r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m</m:t>
                      </m:r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-A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in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 </m:t>
              </m:r>
            </m:den>
          </m:f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×100</m:t>
          </m:r>
        </m:oMath>
      </m:oMathPara>
    </w:p>
    <w:p w:rsidR="008806DC" w:rsidRPr="00BA1B15" w:rsidRDefault="008806DC" w:rsidP="00FC00FD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где </w:t>
      </w:r>
    </w:p>
    <w:p w:rsidR="008806DC" w:rsidRDefault="008806DC" w:rsidP="00FC00FD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proofErr w:type="spellStart"/>
      <w:r w:rsidRPr="00BA1B15">
        <w:rPr>
          <w:rFonts w:eastAsia="Calibri"/>
          <w:sz w:val="20"/>
          <w:szCs w:val="20"/>
          <w:lang w:eastAsia="en-US"/>
        </w:rPr>
        <w:t>Ra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proofErr w:type="spellEnd"/>
      <w:r w:rsidRPr="00BA1B15">
        <w:rPr>
          <w:rFonts w:eastAsia="Calibri"/>
          <w:sz w:val="20"/>
          <w:szCs w:val="20"/>
          <w:lang w:eastAsia="en-US"/>
        </w:rPr>
        <w:t xml:space="preserve"> – рейтинг, присуждаемый </w:t>
      </w:r>
      <w:proofErr w:type="spellStart"/>
      <w:r w:rsidRPr="00BA1B15">
        <w:rPr>
          <w:rFonts w:eastAsia="Calibri"/>
          <w:sz w:val="20"/>
          <w:szCs w:val="20"/>
          <w:lang w:val="en-US" w:eastAsia="en-US"/>
        </w:rPr>
        <w:t>i</w:t>
      </w:r>
      <w:proofErr w:type="spellEnd"/>
      <w:r w:rsidRPr="00BA1B15">
        <w:rPr>
          <w:rFonts w:eastAsia="Calibri"/>
          <w:sz w:val="20"/>
          <w:szCs w:val="20"/>
          <w:lang w:eastAsia="en-US"/>
        </w:rPr>
        <w:t>-й заявке по указанному критерию;</w:t>
      </w:r>
    </w:p>
    <w:p w:rsidR="008806DC" w:rsidRPr="00BA1B15" w:rsidRDefault="008806DC" w:rsidP="00FC00FD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max</w:t>
      </w:r>
      <w:r w:rsidRPr="00BA1B15">
        <w:rPr>
          <w:rFonts w:eastAsia="Calibri"/>
          <w:sz w:val="20"/>
          <w:szCs w:val="20"/>
          <w:lang w:eastAsia="en-US"/>
        </w:rPr>
        <w:t xml:space="preserve"> –</w:t>
      </w:r>
      <w:r w:rsidRPr="00E854F8">
        <w:rPr>
          <w:rFonts w:eastAsia="Calibri"/>
          <w:sz w:val="20"/>
          <w:szCs w:val="20"/>
          <w:lang w:eastAsia="en-US"/>
        </w:rPr>
        <w:t>максимальн</w:t>
      </w:r>
      <w:r>
        <w:rPr>
          <w:rFonts w:eastAsia="Calibri"/>
          <w:sz w:val="20"/>
          <w:szCs w:val="20"/>
          <w:lang w:eastAsia="en-US"/>
        </w:rPr>
        <w:t>ое</w:t>
      </w:r>
      <w:r w:rsidRPr="00E854F8">
        <w:rPr>
          <w:rFonts w:eastAsia="Calibri"/>
          <w:sz w:val="20"/>
          <w:szCs w:val="20"/>
          <w:lang w:eastAsia="en-US"/>
        </w:rPr>
        <w:t xml:space="preserve"> </w:t>
      </w:r>
      <w:r w:rsidRPr="004F7BEB">
        <w:rPr>
          <w:rFonts w:eastAsia="Calibri"/>
          <w:sz w:val="20"/>
          <w:szCs w:val="20"/>
          <w:lang w:eastAsia="en-US"/>
        </w:rPr>
        <w:t>предложение из предложений по критерию оценки, сделанных участниками закупки</w:t>
      </w:r>
      <w:r w:rsidRPr="00E854F8">
        <w:rPr>
          <w:rFonts w:eastAsia="Calibri"/>
          <w:sz w:val="20"/>
          <w:szCs w:val="20"/>
          <w:lang w:eastAsia="en-US"/>
        </w:rPr>
        <w:t>;</w:t>
      </w:r>
    </w:p>
    <w:p w:rsidR="008806DC" w:rsidRPr="00BA1B15" w:rsidRDefault="008806DC" w:rsidP="00FC00FD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</w:t>
      </w:r>
      <w:r>
        <w:rPr>
          <w:rFonts w:eastAsia="Calibri"/>
          <w:sz w:val="20"/>
          <w:szCs w:val="20"/>
          <w:vertAlign w:val="subscript"/>
          <w:lang w:val="en-US" w:eastAsia="en-US"/>
        </w:rPr>
        <w:t>in</w:t>
      </w:r>
      <w:r w:rsidRPr="00BA1B15">
        <w:rPr>
          <w:rFonts w:eastAsia="Calibri"/>
          <w:sz w:val="20"/>
          <w:szCs w:val="20"/>
          <w:lang w:eastAsia="en-US"/>
        </w:rPr>
        <w:t xml:space="preserve"> – </w:t>
      </w:r>
      <w:r w:rsidRPr="004F7BEB">
        <w:rPr>
          <w:rFonts w:eastAsia="Calibri"/>
          <w:sz w:val="20"/>
          <w:szCs w:val="20"/>
          <w:lang w:eastAsia="en-US"/>
        </w:rPr>
        <w:t>минимальное предложение из предложений по критерию оценки, сделанных участниками закупки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8806DC" w:rsidRPr="00BA1B15" w:rsidRDefault="008806DC" w:rsidP="00FC00FD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proofErr w:type="spellStart"/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proofErr w:type="spellEnd"/>
      <w:r w:rsidRPr="00BA1B15">
        <w:rPr>
          <w:rFonts w:eastAsia="Calibri"/>
          <w:sz w:val="20"/>
          <w:szCs w:val="20"/>
          <w:lang w:eastAsia="en-US"/>
        </w:rPr>
        <w:t xml:space="preserve"> – предложение </w:t>
      </w:r>
      <w:proofErr w:type="spellStart"/>
      <w:r w:rsidRPr="00BA1B15">
        <w:rPr>
          <w:rFonts w:eastAsia="Calibri"/>
          <w:sz w:val="20"/>
          <w:szCs w:val="20"/>
          <w:lang w:val="en-US" w:eastAsia="en-US"/>
        </w:rPr>
        <w:t>i</w:t>
      </w:r>
      <w:proofErr w:type="spellEnd"/>
      <w:r w:rsidRPr="00BA1B15">
        <w:rPr>
          <w:rFonts w:eastAsia="Calibri"/>
          <w:sz w:val="20"/>
          <w:szCs w:val="20"/>
          <w:lang w:eastAsia="en-US"/>
        </w:rPr>
        <w:t>-го участника закупки по цене договора.</w:t>
      </w:r>
    </w:p>
    <w:p w:rsidR="008806DC" w:rsidRPr="00BA1B15" w:rsidRDefault="008806DC" w:rsidP="00FC00FD">
      <w:pPr>
        <w:pStyle w:val="a3"/>
        <w:keepNext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При оценке заявок по критерию «Цена договора» лучшим условием исполнения договора по указанному критерию признается предложение участника закупки с наименьшей ценой договора</w:t>
      </w:r>
      <w:r>
        <w:rPr>
          <w:rFonts w:eastAsia="Calibri"/>
          <w:sz w:val="20"/>
          <w:szCs w:val="20"/>
          <w:lang w:eastAsia="en-US"/>
        </w:rPr>
        <w:t xml:space="preserve"> (100 баллов)</w:t>
      </w:r>
      <w:r w:rsidRPr="00BA1B15">
        <w:rPr>
          <w:rFonts w:eastAsia="Calibri"/>
          <w:sz w:val="20"/>
          <w:szCs w:val="20"/>
          <w:lang w:eastAsia="en-US"/>
        </w:rPr>
        <w:t>.</w:t>
      </w:r>
    </w:p>
    <w:p w:rsidR="008806DC" w:rsidRPr="00406FD5" w:rsidRDefault="008806DC" w:rsidP="00FC00FD">
      <w:pPr>
        <w:pStyle w:val="a3"/>
        <w:keepNext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Для расчета итогового рейтинга по заявке рейтинг, присуждаемый этой заявке по критерию «Цена договора», умножается на соответствующую указанному критерию значимость.</w:t>
      </w:r>
    </w:p>
    <w:p w:rsidR="008806DC" w:rsidRDefault="008806DC" w:rsidP="00FC00FD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8806DC" w:rsidRPr="00E441A8" w:rsidRDefault="00E441A8" w:rsidP="00FC00FD">
      <w:pPr>
        <w:pStyle w:val="a3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val="sah-RU" w:eastAsia="en-US"/>
        </w:rPr>
      </w:pPr>
      <w:r>
        <w:rPr>
          <w:rFonts w:eastAsia="Calibri"/>
          <w:sz w:val="20"/>
          <w:szCs w:val="20"/>
          <w:lang w:eastAsia="en-US"/>
        </w:rPr>
        <w:t>Р</w:t>
      </w:r>
      <w:r w:rsidR="008806DC" w:rsidRPr="00E441A8">
        <w:rPr>
          <w:rFonts w:eastAsia="Calibri"/>
          <w:sz w:val="20"/>
          <w:szCs w:val="20"/>
          <w:lang w:eastAsia="en-US"/>
        </w:rPr>
        <w:t xml:space="preserve">ейтинг, присуждаемый заявке по критерию </w:t>
      </w:r>
      <w:r w:rsidR="008806DC" w:rsidRPr="00E441A8">
        <w:rPr>
          <w:rFonts w:eastAsia="Calibri"/>
          <w:b/>
          <w:sz w:val="20"/>
          <w:szCs w:val="20"/>
          <w:lang w:eastAsia="en-US"/>
        </w:rPr>
        <w:t>«Количество клиник»</w:t>
      </w:r>
      <w:r w:rsidR="008806DC" w:rsidRPr="00E441A8">
        <w:rPr>
          <w:rFonts w:eastAsia="Calibri"/>
          <w:sz w:val="20"/>
          <w:szCs w:val="20"/>
          <w:lang w:eastAsia="en-US"/>
        </w:rPr>
        <w:t>, определяется по шкале:</w:t>
      </w:r>
    </w:p>
    <w:p w:rsidR="008806DC" w:rsidRPr="002C2264" w:rsidRDefault="008806DC" w:rsidP="00FC00FD">
      <w:pPr>
        <w:pStyle w:val="a3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минимальный </w:t>
      </w:r>
      <w:r w:rsidRPr="002C2264">
        <w:rPr>
          <w:rFonts w:eastAsia="Calibri"/>
          <w:sz w:val="20"/>
          <w:szCs w:val="20"/>
          <w:lang w:eastAsia="en-US"/>
        </w:rPr>
        <w:t xml:space="preserve">перечень </w:t>
      </w:r>
      <w:r w:rsidR="002C2264">
        <w:rPr>
          <w:rFonts w:eastAsia="Calibri"/>
          <w:sz w:val="20"/>
          <w:szCs w:val="20"/>
          <w:lang w:eastAsia="en-US"/>
        </w:rPr>
        <w:t>19</w:t>
      </w:r>
      <w:r w:rsidRPr="002C2264">
        <w:rPr>
          <w:rFonts w:eastAsia="Calibri"/>
          <w:sz w:val="20"/>
          <w:szCs w:val="20"/>
          <w:lang w:eastAsia="en-US"/>
        </w:rPr>
        <w:t xml:space="preserve"> клиник, указанны</w:t>
      </w:r>
      <w:r w:rsidR="00A4747B">
        <w:rPr>
          <w:rFonts w:eastAsia="Calibri"/>
          <w:sz w:val="20"/>
          <w:szCs w:val="20"/>
          <w:lang w:eastAsia="en-US"/>
        </w:rPr>
        <w:t>х</w:t>
      </w:r>
      <w:r w:rsidRPr="002C2264">
        <w:rPr>
          <w:rFonts w:eastAsia="Calibri"/>
          <w:sz w:val="20"/>
          <w:szCs w:val="20"/>
          <w:lang w:eastAsia="en-US"/>
        </w:rPr>
        <w:t xml:space="preserve"> в техническом задании - 50 баллов;</w:t>
      </w:r>
    </w:p>
    <w:p w:rsidR="008806DC" w:rsidRPr="002C2264" w:rsidRDefault="008806DC" w:rsidP="00FC00FD">
      <w:pPr>
        <w:pStyle w:val="a3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2C2264">
        <w:rPr>
          <w:rFonts w:eastAsia="Calibri"/>
          <w:sz w:val="20"/>
          <w:szCs w:val="20"/>
          <w:lang w:eastAsia="en-US"/>
        </w:rPr>
        <w:t xml:space="preserve">более </w:t>
      </w:r>
      <w:r w:rsidR="002C2264">
        <w:rPr>
          <w:rFonts w:eastAsia="Calibri"/>
          <w:sz w:val="20"/>
          <w:szCs w:val="20"/>
          <w:lang w:eastAsia="en-US"/>
        </w:rPr>
        <w:t>19</w:t>
      </w:r>
      <w:r w:rsidRPr="002C2264">
        <w:rPr>
          <w:rFonts w:eastAsia="Calibri"/>
          <w:sz w:val="20"/>
          <w:szCs w:val="20"/>
          <w:lang w:eastAsia="en-US"/>
        </w:rPr>
        <w:t xml:space="preserve"> клиник, указанных в техническом задании – 100 балов. </w:t>
      </w:r>
    </w:p>
    <w:p w:rsidR="008806DC" w:rsidRPr="004658B8" w:rsidRDefault="00406FD5" w:rsidP="00FC00FD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Подтверждается гарантийным</w:t>
      </w:r>
      <w:r w:rsidR="008806DC" w:rsidRPr="002C2264">
        <w:rPr>
          <w:rFonts w:eastAsia="Calibri"/>
          <w:sz w:val="20"/>
          <w:szCs w:val="20"/>
          <w:lang w:eastAsia="en-US"/>
        </w:rPr>
        <w:t xml:space="preserve"> письмо</w:t>
      </w:r>
      <w:r>
        <w:rPr>
          <w:rFonts w:eastAsia="Calibri"/>
          <w:sz w:val="20"/>
          <w:szCs w:val="20"/>
          <w:lang w:eastAsia="en-US"/>
        </w:rPr>
        <w:t>м</w:t>
      </w:r>
      <w:r w:rsidR="008806DC" w:rsidRPr="002C2264">
        <w:rPr>
          <w:rFonts w:eastAsia="Calibri"/>
          <w:sz w:val="20"/>
          <w:szCs w:val="20"/>
          <w:lang w:eastAsia="en-US"/>
        </w:rPr>
        <w:t xml:space="preserve"> </w:t>
      </w:r>
      <w:r>
        <w:rPr>
          <w:rFonts w:eastAsia="Calibri"/>
          <w:sz w:val="20"/>
          <w:szCs w:val="20"/>
          <w:lang w:eastAsia="en-US"/>
        </w:rPr>
        <w:t xml:space="preserve">или </w:t>
      </w:r>
      <w:r w:rsidR="008806DC" w:rsidRPr="002C2264">
        <w:rPr>
          <w:rFonts w:eastAsia="Calibri"/>
          <w:sz w:val="20"/>
          <w:szCs w:val="20"/>
          <w:lang w:eastAsia="en-US"/>
        </w:rPr>
        <w:t>ин</w:t>
      </w:r>
      <w:r>
        <w:rPr>
          <w:rFonts w:eastAsia="Calibri"/>
          <w:sz w:val="20"/>
          <w:szCs w:val="20"/>
          <w:lang w:eastAsia="en-US"/>
        </w:rPr>
        <w:t>ым</w:t>
      </w:r>
      <w:r w:rsidR="008806DC" w:rsidRPr="002C2264">
        <w:rPr>
          <w:rFonts w:eastAsia="Calibri"/>
          <w:sz w:val="20"/>
          <w:szCs w:val="20"/>
          <w:lang w:eastAsia="en-US"/>
        </w:rPr>
        <w:t xml:space="preserve"> документ</w:t>
      </w:r>
      <w:r>
        <w:rPr>
          <w:rFonts w:eastAsia="Calibri"/>
          <w:sz w:val="20"/>
          <w:szCs w:val="20"/>
          <w:lang w:eastAsia="en-US"/>
        </w:rPr>
        <w:t>ом, подтверждающе</w:t>
      </w:r>
      <w:r w:rsidR="008806DC" w:rsidRPr="002C2264">
        <w:rPr>
          <w:rFonts w:eastAsia="Calibri"/>
          <w:sz w:val="20"/>
          <w:szCs w:val="20"/>
          <w:lang w:eastAsia="en-US"/>
        </w:rPr>
        <w:t>й взаимоотношения между</w:t>
      </w:r>
      <w:r>
        <w:rPr>
          <w:rFonts w:eastAsia="Calibri"/>
          <w:sz w:val="20"/>
          <w:szCs w:val="20"/>
          <w:lang w:eastAsia="en-US"/>
        </w:rPr>
        <w:t xml:space="preserve"> Страховой компанией и ЛПУ.</w:t>
      </w:r>
      <w:r w:rsidR="008806DC">
        <w:rPr>
          <w:rFonts w:eastAsia="Calibri"/>
          <w:sz w:val="20"/>
          <w:szCs w:val="20"/>
          <w:lang w:eastAsia="en-US"/>
        </w:rPr>
        <w:t xml:space="preserve"> </w:t>
      </w:r>
    </w:p>
    <w:p w:rsidR="008806DC" w:rsidRPr="00D178BF" w:rsidRDefault="008806DC" w:rsidP="00FC00FD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</w:t>
      </w:r>
      <w:r>
        <w:rPr>
          <w:rFonts w:eastAsia="Calibri"/>
          <w:sz w:val="20"/>
          <w:szCs w:val="20"/>
          <w:lang w:eastAsia="en-US"/>
        </w:rPr>
        <w:t>присуждаемо</w:t>
      </w:r>
      <w:r w:rsidRPr="00BA1B15">
        <w:rPr>
          <w:rFonts w:eastAsia="Calibri"/>
          <w:sz w:val="20"/>
          <w:szCs w:val="20"/>
          <w:lang w:eastAsia="en-US"/>
        </w:rPr>
        <w:t xml:space="preserve">й этой заявке по критерию </w:t>
      </w:r>
      <w:r w:rsidRPr="004658B8">
        <w:rPr>
          <w:rFonts w:eastAsia="Calibri"/>
          <w:sz w:val="20"/>
          <w:szCs w:val="20"/>
          <w:lang w:eastAsia="en-US"/>
        </w:rPr>
        <w:t>«</w:t>
      </w:r>
      <w:r>
        <w:rPr>
          <w:rFonts w:eastAsia="Calibri"/>
          <w:sz w:val="20"/>
          <w:szCs w:val="20"/>
          <w:lang w:eastAsia="en-US"/>
        </w:rPr>
        <w:t>Количество клиник</w:t>
      </w:r>
      <w:r w:rsidRPr="004658B8">
        <w:rPr>
          <w:rFonts w:eastAsia="Calibri"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8806DC" w:rsidRPr="00D178BF" w:rsidRDefault="008806DC" w:rsidP="00FC00FD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2"/>
          <w:lang w:eastAsia="en-US"/>
        </w:rPr>
      </w:pPr>
    </w:p>
    <w:p w:rsidR="00E441A8" w:rsidRPr="009B23C1" w:rsidRDefault="00FC00FD" w:rsidP="00FC00FD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/>
          <w:sz w:val="20"/>
          <w:szCs w:val="20"/>
        </w:rPr>
      </w:pPr>
      <w:r>
        <w:rPr>
          <w:rFonts w:eastAsia="Calibri"/>
          <w:sz w:val="20"/>
          <w:szCs w:val="20"/>
          <w:lang w:eastAsia="en-US"/>
        </w:rPr>
        <w:t>Р</w:t>
      </w:r>
      <w:r w:rsidRPr="00E441A8">
        <w:rPr>
          <w:rFonts w:eastAsia="Calibri"/>
          <w:sz w:val="20"/>
          <w:szCs w:val="20"/>
          <w:lang w:eastAsia="en-US"/>
        </w:rPr>
        <w:t xml:space="preserve">ейтинг, присуждаемый заявке по критерию </w:t>
      </w:r>
      <w:r w:rsidR="00E441A8" w:rsidRPr="009B23C1">
        <w:rPr>
          <w:b/>
          <w:sz w:val="20"/>
          <w:szCs w:val="20"/>
        </w:rPr>
        <w:t>«Перечень предоставляемых участником медицинских услуг»</w:t>
      </w:r>
      <w:r w:rsidRPr="00E441A8">
        <w:rPr>
          <w:rFonts w:eastAsia="Calibri"/>
          <w:sz w:val="20"/>
          <w:szCs w:val="20"/>
          <w:lang w:eastAsia="en-US"/>
        </w:rPr>
        <w:t>, определяется по шкале:</w:t>
      </w:r>
    </w:p>
    <w:p w:rsidR="00E441A8" w:rsidRPr="009B23C1" w:rsidRDefault="00E441A8" w:rsidP="00FC00FD">
      <w:pPr>
        <w:tabs>
          <w:tab w:val="left" w:pos="851"/>
        </w:tabs>
        <w:ind w:firstLine="567"/>
        <w:jc w:val="both"/>
        <w:rPr>
          <w:sz w:val="20"/>
          <w:szCs w:val="20"/>
        </w:rPr>
      </w:pPr>
      <w:r w:rsidRPr="009B23C1">
        <w:rPr>
          <w:sz w:val="20"/>
          <w:szCs w:val="20"/>
        </w:rPr>
        <w:t>Участнику, предложившему полный перечень обязательных медицинских услуг, в соответствии с Техническим заданием, присваивается максимальный балл по данному показателю (10</w:t>
      </w:r>
      <w:r w:rsidR="009B23C1">
        <w:rPr>
          <w:sz w:val="20"/>
          <w:szCs w:val="20"/>
        </w:rPr>
        <w:t>0</w:t>
      </w:r>
      <w:r w:rsidRPr="009B23C1">
        <w:rPr>
          <w:sz w:val="20"/>
          <w:szCs w:val="20"/>
        </w:rPr>
        <w:t>).</w:t>
      </w:r>
    </w:p>
    <w:p w:rsidR="00E441A8" w:rsidRPr="009B23C1" w:rsidRDefault="00E441A8" w:rsidP="00FC00FD">
      <w:pPr>
        <w:tabs>
          <w:tab w:val="left" w:pos="851"/>
        </w:tabs>
        <w:ind w:firstLine="567"/>
        <w:jc w:val="both"/>
        <w:rPr>
          <w:sz w:val="20"/>
          <w:szCs w:val="20"/>
        </w:rPr>
      </w:pPr>
      <w:r w:rsidRPr="009B23C1">
        <w:rPr>
          <w:sz w:val="20"/>
          <w:szCs w:val="20"/>
        </w:rPr>
        <w:t>Участнику, предложившему не полный перечень обязательных медицинских услуг, в соответствии с  Техническим заданием, присваивается 0 (ноль) баллов по данному показателю.</w:t>
      </w:r>
    </w:p>
    <w:p w:rsidR="00FC00FD" w:rsidRPr="00D178BF" w:rsidRDefault="00FC00FD" w:rsidP="00FC00FD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</w:t>
      </w:r>
      <w:r>
        <w:rPr>
          <w:rFonts w:eastAsia="Calibri"/>
          <w:sz w:val="20"/>
          <w:szCs w:val="20"/>
          <w:lang w:eastAsia="en-US"/>
        </w:rPr>
        <w:t>присуждаемо</w:t>
      </w:r>
      <w:r w:rsidRPr="00BA1B15">
        <w:rPr>
          <w:rFonts w:eastAsia="Calibri"/>
          <w:sz w:val="20"/>
          <w:szCs w:val="20"/>
          <w:lang w:eastAsia="en-US"/>
        </w:rPr>
        <w:t xml:space="preserve">й этой заявке по критерию </w:t>
      </w:r>
      <w:r w:rsidRPr="004658B8">
        <w:rPr>
          <w:rFonts w:eastAsia="Calibri"/>
          <w:sz w:val="20"/>
          <w:szCs w:val="20"/>
          <w:lang w:eastAsia="en-US"/>
        </w:rPr>
        <w:t>«</w:t>
      </w:r>
      <w:r w:rsidRPr="00FC00FD">
        <w:rPr>
          <w:rFonts w:eastAsia="Calibri"/>
          <w:sz w:val="20"/>
          <w:szCs w:val="20"/>
          <w:lang w:eastAsia="en-US"/>
        </w:rPr>
        <w:t>Перечень предоставляемых участником медицинских услуг</w:t>
      </w:r>
      <w:r w:rsidRPr="004658B8">
        <w:rPr>
          <w:rFonts w:eastAsia="Calibri"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E441A8" w:rsidRDefault="00E441A8" w:rsidP="00FC00FD">
      <w:pPr>
        <w:tabs>
          <w:tab w:val="left" w:pos="851"/>
        </w:tabs>
        <w:ind w:firstLine="567"/>
      </w:pPr>
    </w:p>
    <w:p w:rsidR="009B23C1" w:rsidRPr="00FC00FD" w:rsidRDefault="00FC00FD" w:rsidP="00FC00FD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rPr>
          <w:b/>
          <w:sz w:val="20"/>
          <w:szCs w:val="20"/>
        </w:rPr>
      </w:pPr>
      <w:r>
        <w:rPr>
          <w:rFonts w:eastAsia="Calibri"/>
          <w:sz w:val="20"/>
          <w:szCs w:val="20"/>
          <w:lang w:eastAsia="en-US"/>
        </w:rPr>
        <w:t>Р</w:t>
      </w:r>
      <w:r w:rsidRPr="00E441A8">
        <w:rPr>
          <w:rFonts w:eastAsia="Calibri"/>
          <w:sz w:val="20"/>
          <w:szCs w:val="20"/>
          <w:lang w:eastAsia="en-US"/>
        </w:rPr>
        <w:t xml:space="preserve">ейтинг, присуждаемый заявке по критерию </w:t>
      </w:r>
      <w:r w:rsidR="009B23C1" w:rsidRPr="00FC00FD">
        <w:rPr>
          <w:b/>
          <w:sz w:val="22"/>
          <w:szCs w:val="22"/>
        </w:rPr>
        <w:t>«</w:t>
      </w:r>
      <w:r w:rsidR="009B23C1" w:rsidRPr="00FC00FD">
        <w:rPr>
          <w:b/>
          <w:sz w:val="20"/>
          <w:szCs w:val="20"/>
        </w:rPr>
        <w:t>Рейтинг надежности по данным национального рейтингового агентства «Эксперт РА»»</w:t>
      </w:r>
      <w:r w:rsidRPr="00E441A8">
        <w:rPr>
          <w:rFonts w:eastAsia="Calibri"/>
          <w:sz w:val="20"/>
          <w:szCs w:val="20"/>
          <w:lang w:eastAsia="en-US"/>
        </w:rPr>
        <w:t>, определяется по шкале:</w:t>
      </w:r>
    </w:p>
    <w:p w:rsidR="009B23C1" w:rsidRDefault="009B23C1" w:rsidP="00FC00FD">
      <w:pPr>
        <w:tabs>
          <w:tab w:val="left" w:pos="851"/>
        </w:tabs>
        <w:ind w:firstLine="567"/>
        <w:rPr>
          <w:sz w:val="20"/>
          <w:szCs w:val="20"/>
        </w:rPr>
      </w:pPr>
      <w:r w:rsidRPr="009B23C1">
        <w:rPr>
          <w:sz w:val="20"/>
          <w:szCs w:val="20"/>
        </w:rPr>
        <w:t xml:space="preserve">Участнику, представившему подтверждение рейтинга надежности </w:t>
      </w:r>
      <w:proofErr w:type="spellStart"/>
      <w:r w:rsidRPr="009B23C1">
        <w:rPr>
          <w:sz w:val="20"/>
          <w:szCs w:val="20"/>
        </w:rPr>
        <w:t>ruAA</w:t>
      </w:r>
      <w:proofErr w:type="spellEnd"/>
      <w:r w:rsidRPr="009B23C1">
        <w:rPr>
          <w:sz w:val="20"/>
          <w:szCs w:val="20"/>
        </w:rPr>
        <w:t xml:space="preserve"> и выше по данным национального рейтингового агентства «Эксперт РА» присваивается – 10</w:t>
      </w:r>
      <w:r>
        <w:rPr>
          <w:sz w:val="20"/>
          <w:szCs w:val="20"/>
        </w:rPr>
        <w:t>0</w:t>
      </w:r>
      <w:r w:rsidRPr="009B23C1">
        <w:rPr>
          <w:sz w:val="20"/>
          <w:szCs w:val="20"/>
        </w:rPr>
        <w:t xml:space="preserve"> баллов по показателю. </w:t>
      </w:r>
    </w:p>
    <w:p w:rsidR="009B23C1" w:rsidRDefault="009B23C1" w:rsidP="00FC00FD">
      <w:pPr>
        <w:tabs>
          <w:tab w:val="left" w:pos="851"/>
        </w:tabs>
        <w:ind w:firstLine="567"/>
        <w:rPr>
          <w:sz w:val="20"/>
          <w:szCs w:val="20"/>
        </w:rPr>
      </w:pPr>
      <w:r w:rsidRPr="009B23C1">
        <w:rPr>
          <w:sz w:val="20"/>
          <w:szCs w:val="20"/>
        </w:rPr>
        <w:t xml:space="preserve">Участнику, представившему подтверждение рейтинга надежности </w:t>
      </w:r>
      <w:proofErr w:type="spellStart"/>
      <w:r w:rsidRPr="009B23C1">
        <w:rPr>
          <w:sz w:val="20"/>
          <w:szCs w:val="20"/>
        </w:rPr>
        <w:t>ruAА</w:t>
      </w:r>
      <w:proofErr w:type="spellEnd"/>
      <w:r w:rsidRPr="009B23C1">
        <w:rPr>
          <w:sz w:val="20"/>
          <w:szCs w:val="20"/>
        </w:rPr>
        <w:t xml:space="preserve">- и ниже по данным национального рейтингового агентства «Эксперт РА» присваивается – 0 баллов по показателю. </w:t>
      </w:r>
    </w:p>
    <w:p w:rsidR="00FC00FD" w:rsidRPr="00D178BF" w:rsidRDefault="00FC00FD" w:rsidP="00FC00FD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lastRenderedPageBreak/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</w:t>
      </w:r>
      <w:r>
        <w:rPr>
          <w:rFonts w:eastAsia="Calibri"/>
          <w:sz w:val="20"/>
          <w:szCs w:val="20"/>
          <w:lang w:eastAsia="en-US"/>
        </w:rPr>
        <w:t>присуждаемо</w:t>
      </w:r>
      <w:r w:rsidRPr="00BA1B15">
        <w:rPr>
          <w:rFonts w:eastAsia="Calibri"/>
          <w:sz w:val="20"/>
          <w:szCs w:val="20"/>
          <w:lang w:eastAsia="en-US"/>
        </w:rPr>
        <w:t xml:space="preserve">й этой заявке по критерию </w:t>
      </w:r>
      <w:r w:rsidRPr="004658B8">
        <w:rPr>
          <w:rFonts w:eastAsia="Calibri"/>
          <w:sz w:val="20"/>
          <w:szCs w:val="20"/>
          <w:lang w:eastAsia="en-US"/>
        </w:rPr>
        <w:t>«</w:t>
      </w:r>
      <w:r w:rsidRPr="00FC00FD">
        <w:rPr>
          <w:rFonts w:eastAsia="Calibri"/>
          <w:sz w:val="20"/>
          <w:szCs w:val="20"/>
          <w:lang w:eastAsia="en-US"/>
        </w:rPr>
        <w:t>Рейтинг надежности по данным национального рейтингового агентства «Эксперт РА»</w:t>
      </w:r>
      <w:r w:rsidRPr="004658B8">
        <w:rPr>
          <w:rFonts w:eastAsia="Calibri"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9B23C1" w:rsidRDefault="009B23C1" w:rsidP="009B23C1">
      <w:pPr>
        <w:ind w:left="426"/>
        <w:rPr>
          <w:sz w:val="20"/>
          <w:szCs w:val="20"/>
        </w:rPr>
      </w:pPr>
    </w:p>
    <w:p w:rsidR="009B23C1" w:rsidRPr="009B23C1" w:rsidRDefault="009B23C1" w:rsidP="00D14541">
      <w:pPr>
        <w:pStyle w:val="a3"/>
        <w:ind w:left="786"/>
        <w:rPr>
          <w:sz w:val="20"/>
          <w:szCs w:val="20"/>
        </w:rPr>
      </w:pPr>
    </w:p>
    <w:p w:rsidR="009B23C1" w:rsidRPr="009B23C1" w:rsidRDefault="009B23C1" w:rsidP="009B23C1">
      <w:pPr>
        <w:pStyle w:val="a3"/>
        <w:ind w:left="786"/>
        <w:jc w:val="both"/>
        <w:rPr>
          <w:sz w:val="22"/>
          <w:szCs w:val="22"/>
        </w:rPr>
      </w:pPr>
    </w:p>
    <w:p w:rsidR="009B23C1" w:rsidRPr="009B23C1" w:rsidRDefault="009B23C1" w:rsidP="009B23C1">
      <w:pPr>
        <w:pStyle w:val="a3"/>
        <w:ind w:left="786"/>
        <w:rPr>
          <w:sz w:val="20"/>
          <w:szCs w:val="20"/>
        </w:rPr>
      </w:pPr>
    </w:p>
    <w:sectPr w:rsidR="009B23C1" w:rsidRPr="009B23C1" w:rsidSect="008806DC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902F7"/>
    <w:multiLevelType w:val="hybridMultilevel"/>
    <w:tmpl w:val="4C9678BE"/>
    <w:lvl w:ilvl="0" w:tplc="A622FC6C">
      <w:start w:val="1"/>
      <w:numFmt w:val="decimal"/>
      <w:lvlText w:val="%1."/>
      <w:lvlJc w:val="left"/>
      <w:pPr>
        <w:ind w:left="786" w:hanging="360"/>
      </w:pPr>
      <w:rPr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11153A5"/>
    <w:multiLevelType w:val="hybridMultilevel"/>
    <w:tmpl w:val="1F4865EC"/>
    <w:lvl w:ilvl="0" w:tplc="BBA4F928">
      <w:start w:val="1"/>
      <w:numFmt w:val="decimal"/>
      <w:lvlText w:val="%1."/>
      <w:lvlJc w:val="left"/>
      <w:pPr>
        <w:ind w:left="3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2" w:hanging="360"/>
      </w:pPr>
    </w:lvl>
    <w:lvl w:ilvl="2" w:tplc="0419001B" w:tentative="1">
      <w:start w:val="1"/>
      <w:numFmt w:val="lowerRoman"/>
      <w:lvlText w:val="%3."/>
      <w:lvlJc w:val="right"/>
      <w:pPr>
        <w:ind w:left="1772" w:hanging="180"/>
      </w:pPr>
    </w:lvl>
    <w:lvl w:ilvl="3" w:tplc="0419000F" w:tentative="1">
      <w:start w:val="1"/>
      <w:numFmt w:val="decimal"/>
      <w:lvlText w:val="%4."/>
      <w:lvlJc w:val="left"/>
      <w:pPr>
        <w:ind w:left="2492" w:hanging="360"/>
      </w:pPr>
    </w:lvl>
    <w:lvl w:ilvl="4" w:tplc="04190019" w:tentative="1">
      <w:start w:val="1"/>
      <w:numFmt w:val="lowerLetter"/>
      <w:lvlText w:val="%5."/>
      <w:lvlJc w:val="left"/>
      <w:pPr>
        <w:ind w:left="3212" w:hanging="360"/>
      </w:pPr>
    </w:lvl>
    <w:lvl w:ilvl="5" w:tplc="0419001B" w:tentative="1">
      <w:start w:val="1"/>
      <w:numFmt w:val="lowerRoman"/>
      <w:lvlText w:val="%6."/>
      <w:lvlJc w:val="right"/>
      <w:pPr>
        <w:ind w:left="3932" w:hanging="180"/>
      </w:pPr>
    </w:lvl>
    <w:lvl w:ilvl="6" w:tplc="0419000F" w:tentative="1">
      <w:start w:val="1"/>
      <w:numFmt w:val="decimal"/>
      <w:lvlText w:val="%7."/>
      <w:lvlJc w:val="left"/>
      <w:pPr>
        <w:ind w:left="4652" w:hanging="360"/>
      </w:pPr>
    </w:lvl>
    <w:lvl w:ilvl="7" w:tplc="04190019" w:tentative="1">
      <w:start w:val="1"/>
      <w:numFmt w:val="lowerLetter"/>
      <w:lvlText w:val="%8."/>
      <w:lvlJc w:val="left"/>
      <w:pPr>
        <w:ind w:left="5372" w:hanging="360"/>
      </w:pPr>
    </w:lvl>
    <w:lvl w:ilvl="8" w:tplc="0419001B" w:tentative="1">
      <w:start w:val="1"/>
      <w:numFmt w:val="lowerRoman"/>
      <w:lvlText w:val="%9."/>
      <w:lvlJc w:val="right"/>
      <w:pPr>
        <w:ind w:left="6092" w:hanging="180"/>
      </w:pPr>
    </w:lvl>
  </w:abstractNum>
  <w:abstractNum w:abstractNumId="2">
    <w:nsid w:val="582264D6"/>
    <w:multiLevelType w:val="hybridMultilevel"/>
    <w:tmpl w:val="4C9678BE"/>
    <w:lvl w:ilvl="0" w:tplc="A622FC6C">
      <w:start w:val="1"/>
      <w:numFmt w:val="decimal"/>
      <w:lvlText w:val="%1."/>
      <w:lvlJc w:val="left"/>
      <w:pPr>
        <w:ind w:left="786" w:hanging="360"/>
      </w:pPr>
      <w:rPr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7D3113F1"/>
    <w:multiLevelType w:val="hybridMultilevel"/>
    <w:tmpl w:val="7ADE3628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7F9F3900"/>
    <w:multiLevelType w:val="hybridMultilevel"/>
    <w:tmpl w:val="4C9678BE"/>
    <w:lvl w:ilvl="0" w:tplc="A622FC6C">
      <w:start w:val="1"/>
      <w:numFmt w:val="decimal"/>
      <w:lvlText w:val="%1."/>
      <w:lvlJc w:val="left"/>
      <w:pPr>
        <w:ind w:left="786" w:hanging="360"/>
      </w:pPr>
      <w:rPr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6DC"/>
    <w:rsid w:val="0000145C"/>
    <w:rsid w:val="00163A00"/>
    <w:rsid w:val="00232F95"/>
    <w:rsid w:val="00273A5E"/>
    <w:rsid w:val="002C2264"/>
    <w:rsid w:val="00343628"/>
    <w:rsid w:val="00406FD5"/>
    <w:rsid w:val="004D6CC7"/>
    <w:rsid w:val="006C2E67"/>
    <w:rsid w:val="006C4462"/>
    <w:rsid w:val="00826CC4"/>
    <w:rsid w:val="008806DC"/>
    <w:rsid w:val="009B23C1"/>
    <w:rsid w:val="00A02DC4"/>
    <w:rsid w:val="00A4747B"/>
    <w:rsid w:val="00CF20F2"/>
    <w:rsid w:val="00D14541"/>
    <w:rsid w:val="00E441A8"/>
    <w:rsid w:val="00E60BB0"/>
    <w:rsid w:val="00E67264"/>
    <w:rsid w:val="00FC0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6D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99"/>
    <w:qFormat/>
    <w:rsid w:val="008806DC"/>
    <w:pPr>
      <w:ind w:left="708"/>
    </w:pPr>
  </w:style>
  <w:style w:type="character" w:customStyle="1" w:styleId="a4">
    <w:name w:val="Абзац списка Знак"/>
    <w:aliases w:val="Bullet List Знак,FooterText Знак,numbered Знак"/>
    <w:link w:val="a3"/>
    <w:uiPriority w:val="99"/>
    <w:locked/>
    <w:rsid w:val="008806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73A5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73A5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6D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99"/>
    <w:qFormat/>
    <w:rsid w:val="008806DC"/>
    <w:pPr>
      <w:ind w:left="708"/>
    </w:pPr>
  </w:style>
  <w:style w:type="character" w:customStyle="1" w:styleId="a4">
    <w:name w:val="Абзац списка Знак"/>
    <w:aliases w:val="Bullet List Знак,FooterText Знак,numbered Знак"/>
    <w:link w:val="a3"/>
    <w:uiPriority w:val="99"/>
    <w:locked/>
    <w:rsid w:val="008806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73A5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73A5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589</Words>
  <Characters>3358</Characters>
  <Application>Microsoft Office Word</Application>
  <DocSecurity>4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Кондаков Сергей Евгениевич</dc:creator>
  <cp:lastModifiedBy>Аржакова Виктория Ивановна</cp:lastModifiedBy>
  <cp:revision>2</cp:revision>
  <dcterms:created xsi:type="dcterms:W3CDTF">2021-02-26T07:26:00Z</dcterms:created>
  <dcterms:modified xsi:type="dcterms:W3CDTF">2021-02-26T07:26:00Z</dcterms:modified>
</cp:coreProperties>
</file>